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E" w:rsidRPr="000355AE" w:rsidRDefault="000355AE" w:rsidP="000355AE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  <w:lang w:eastAsia="ru-RU"/>
        </w:rPr>
      </w:pPr>
      <w:proofErr w:type="spellStart"/>
      <w:r w:rsidRPr="000355AE"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  <w:lang w:eastAsia="ru-RU"/>
        </w:rPr>
        <w:t>Трубчане</w:t>
      </w:r>
      <w:proofErr w:type="spellEnd"/>
      <w:r w:rsidRPr="000355AE"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  <w:lang w:eastAsia="ru-RU"/>
        </w:rPr>
        <w:t xml:space="preserve"> победили в футбольном турнире памяти земляков, погибших в СВО</w:t>
      </w:r>
    </w:p>
    <w:p w:rsidR="000355AE" w:rsidRPr="000355AE" w:rsidRDefault="000355AE" w:rsidP="0003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B5F6D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715000" cy="3219450"/>
            <wp:effectExtent l="19050" t="0" r="0" b="0"/>
            <wp:docPr id="1" name="Рисунок 1" descr="https://zeml-trub.ru/wp-content/uploads/2024/04/1712415066072-600x33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ml-trub.ru/wp-content/uploads/2024/04/1712415066072-600x33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0" w:line="240" w:lineRule="auto"/>
        <w:rPr>
          <w:rFonts w:ascii="Arial" w:eastAsia="Times New Roman" w:hAnsi="Arial" w:cs="Arial"/>
          <w:color w:val="4B5F6D"/>
          <w:sz w:val="18"/>
          <w:szCs w:val="18"/>
          <w:lang w:eastAsia="ru-RU"/>
        </w:rPr>
      </w:pPr>
      <w:r w:rsidRPr="000355AE">
        <w:rPr>
          <w:rFonts w:ascii="Arial" w:eastAsia="Times New Roman" w:hAnsi="Arial" w:cs="Arial"/>
          <w:color w:val="4B5F6D"/>
          <w:sz w:val="18"/>
          <w:szCs w:val="18"/>
          <w:lang w:eastAsia="ru-RU"/>
        </w:rPr>
        <w:t>06 апреля 2024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В Трубчевске завершился Межрайонный футбольный турнир, посвященный памяти героев-земляков, участников специальной военной операции, погибших на Украине при исполнении воинского долга. Мероприятие -​ совместный проект бойцов СВО, уроженцев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Трубчевского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района, и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райадминистрации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. Военнослужащие стали его инициаторами и, кроме того, приобрели на свои средства кубки, медали, грамоты для футболистов.​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Городской стадион «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Нерусса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» стал площадкой, на которой сегодня, 6 апреля, сразились четыре футбольные команды: ФК «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Трубчевский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» (тренер — Д. Михальченко),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почепский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«Спартак» (тренер — Ф.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Ахмедшин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),​ «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Радогощ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» — из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Погарского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района (тренер — В. Свистунов) и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севский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ФК «Буревестник» (тренер — М. Маркин).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В результате очень эмоциональной, яркой и захватывающей борьбы, которую продемонстрировали футболисты всех четырех команд, места на пьедестале победы распределились таким образом:</w:t>
      </w: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br/>
        <w:t xml:space="preserve">«золото» турнира заслуженно досталось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трубчанам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, на втором месте — «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Радогощ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» (Погар), третьими стали футболисты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севского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«Буревестника», на четвертом месте — «Спартак» (Почеп).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В торжественной церемонии награждения и закрытия турнира приняли участие глава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райадминистрации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И. И.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Обыденнов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, директор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Трубчевской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спортшколы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О. Е.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Пулин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и главный специалист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райотдела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культуры, ФК и архивного дела Н. И. Родькина. Они вручили кубки, грамоты и медали командам, их тренерам, а также ветерану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трубчевского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футбола 60-80 годов, продолжателю и хранителю </w:t>
      </w: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lastRenderedPageBreak/>
        <w:t xml:space="preserve">«футбольных традиций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Трубчевского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района» А. Ф.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Сулимову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— специальные медали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райадминистрации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​ за активную военно-патриотическую работу, лучшим игрокам турнира памяти — персональные призы.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Юбилейным кубком Брянской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облдумы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(в честь ее 30-летия) «За волю к победе», специально учрежденным депутатами к​ турниру памяти погибших в СВО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трубчан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, наградили футболиста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трубчевской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команды Алексей Баранова.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Кубок «Лучший игрок турнира памяти погибших бойцов СВО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Трубчевского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района-2024» Игорь Иванович вручил спортсмену ФК «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Трубчевский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»​ Максиму Максимову. Лучшим вратарем турнира признали Юрия Карабина — кубок в форме «золотой» фигурки вратаря, в высоком прыжке поймавшего мяч, Юрий увезет в Севск.​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В завершение турнира к спортсменам, болельщикам и организаторам обратился Александр Мартынов — действующий участник СВО, один из восьми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трубчевских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военнослужащих, ставших инициаторами проведения нынешнего спортивно-патриотического мероприятия, наш земляк, игравший сегодня за ФК «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Трубчевский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». Александр передал всем участникам мероприятия слова благодарности «от парней, которые принимают сейчас участие в специальной военной операции».​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Фото: «Земля </w:t>
      </w:r>
      <w:proofErr w:type="spellStart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трубчевская</w:t>
      </w:r>
      <w:proofErr w:type="spellEnd"/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».</w:t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drawing>
          <wp:inline distT="0" distB="0" distL="0" distR="0">
            <wp:extent cx="5715000" cy="3219450"/>
            <wp:effectExtent l="19050" t="0" r="0" b="0"/>
            <wp:docPr id="2" name="Рисунок 2" descr="https://zeml-trub.ru/wp-content/uploads/2024/04/1712415066242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eml-trub.ru/wp-content/uploads/2024/04/1712415066242-600x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lastRenderedPageBreak/>
        <w:drawing>
          <wp:inline distT="0" distB="0" distL="0" distR="0">
            <wp:extent cx="5715000" cy="3219450"/>
            <wp:effectExtent l="19050" t="0" r="0" b="0"/>
            <wp:docPr id="3" name="Рисунок 3" descr="https://zeml-trub.ru/wp-content/uploads/2024/04/1712415066217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ml-trub.ru/wp-content/uploads/2024/04/1712415066217-600x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drawing>
          <wp:inline distT="0" distB="0" distL="0" distR="0">
            <wp:extent cx="5715000" cy="3219450"/>
            <wp:effectExtent l="19050" t="0" r="0" b="0"/>
            <wp:docPr id="4" name="Рисунок 4" descr="https://zeml-trub.ru/wp-content/uploads/2024/04/1712415066193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eml-trub.ru/wp-content/uploads/2024/04/1712415066193-600x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lastRenderedPageBreak/>
        <w:drawing>
          <wp:inline distT="0" distB="0" distL="0" distR="0">
            <wp:extent cx="5715000" cy="3219450"/>
            <wp:effectExtent l="19050" t="0" r="0" b="0"/>
            <wp:docPr id="5" name="Рисунок 5" descr="https://zeml-trub.ru/wp-content/uploads/2024/04/1712415066151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eml-trub.ru/wp-content/uploads/2024/04/1712415066151-600x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drawing>
          <wp:inline distT="0" distB="0" distL="0" distR="0">
            <wp:extent cx="5715000" cy="3219450"/>
            <wp:effectExtent l="19050" t="0" r="0" b="0"/>
            <wp:docPr id="6" name="Рисунок 6" descr="https://zeml-trub.ru/wp-content/uploads/2024/04/1712415066132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eml-trub.ru/wp-content/uploads/2024/04/1712415066132-600x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lastRenderedPageBreak/>
        <w:drawing>
          <wp:inline distT="0" distB="0" distL="0" distR="0">
            <wp:extent cx="5715000" cy="3219450"/>
            <wp:effectExtent l="19050" t="0" r="0" b="0"/>
            <wp:docPr id="7" name="Рисунок 7" descr="https://zeml-trub.ru/wp-content/uploads/2024/04/1712415066113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eml-trub.ru/wp-content/uploads/2024/04/1712415066113-600x3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27"/>
          <w:szCs w:val="27"/>
          <w:lang w:eastAsia="ru-RU"/>
        </w:rPr>
        <w:drawing>
          <wp:inline distT="0" distB="0" distL="0" distR="0">
            <wp:extent cx="5715000" cy="3219450"/>
            <wp:effectExtent l="19050" t="0" r="0" b="0"/>
            <wp:docPr id="8" name="Рисунок 8" descr="https://zeml-trub.ru/wp-content/uploads/2024/04/1712415066094-6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eml-trub.ru/wp-content/uploads/2024/04/1712415066094-600x3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AE" w:rsidRPr="000355AE" w:rsidRDefault="000355AE" w:rsidP="000355AE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 </w:t>
      </w:r>
    </w:p>
    <w:p w:rsidR="000355AE" w:rsidRPr="000355AE" w:rsidRDefault="000355AE" w:rsidP="000355AE">
      <w:pPr>
        <w:numPr>
          <w:ilvl w:val="0"/>
          <w:numId w:val="1"/>
        </w:numPr>
        <w:spacing w:after="0" w:line="0" w:lineRule="auto"/>
        <w:ind w:left="0" w:right="45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355AE" w:rsidRPr="000355AE" w:rsidRDefault="000355AE" w:rsidP="000355AE">
      <w:pPr>
        <w:numPr>
          <w:ilvl w:val="0"/>
          <w:numId w:val="1"/>
        </w:numPr>
        <w:spacing w:after="0" w:line="0" w:lineRule="auto"/>
        <w:ind w:left="0" w:right="45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355AE" w:rsidRPr="000355AE" w:rsidRDefault="000355AE" w:rsidP="000355AE">
      <w:pPr>
        <w:numPr>
          <w:ilvl w:val="0"/>
          <w:numId w:val="1"/>
        </w:numPr>
        <w:spacing w:after="0" w:line="0" w:lineRule="auto"/>
        <w:ind w:left="0" w:right="45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355AE" w:rsidRPr="000355AE" w:rsidRDefault="000355AE" w:rsidP="000355AE">
      <w:pPr>
        <w:numPr>
          <w:ilvl w:val="0"/>
          <w:numId w:val="1"/>
        </w:numPr>
        <w:spacing w:after="0" w:line="0" w:lineRule="auto"/>
        <w:ind w:left="0" w:firstLine="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33450" cy="200025"/>
            <wp:effectExtent l="19050" t="0" r="0" b="0"/>
            <wp:docPr id="9" name="Рисунок 9" descr="https://w.uptolike.com/static/img/share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.uptolike.com/static/img/share-butt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49" w:rsidRDefault="00AD3049"/>
    <w:sectPr w:rsidR="00AD3049" w:rsidSect="00AD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11E"/>
    <w:multiLevelType w:val="multilevel"/>
    <w:tmpl w:val="C5A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AE"/>
    <w:rsid w:val="000355AE"/>
    <w:rsid w:val="00AD3049"/>
    <w:rsid w:val="00CB4CCE"/>
    <w:rsid w:val="00C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49"/>
  </w:style>
  <w:style w:type="paragraph" w:styleId="1">
    <w:name w:val="heading 1"/>
    <w:basedOn w:val="a"/>
    <w:link w:val="10"/>
    <w:uiPriority w:val="9"/>
    <w:qFormat/>
    <w:rsid w:val="00035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zeml-trub.ru/wp-content/uploads/2024/04/1712415066072-600x338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СТАДИОН</dc:creator>
  <cp:keywords/>
  <dc:description/>
  <cp:lastModifiedBy>СТАДИОН</cp:lastModifiedBy>
  <cp:revision>3</cp:revision>
  <dcterms:created xsi:type="dcterms:W3CDTF">2024-04-09T09:38:00Z</dcterms:created>
  <dcterms:modified xsi:type="dcterms:W3CDTF">2024-04-09T09:39:00Z</dcterms:modified>
</cp:coreProperties>
</file>